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426"/>
        <w:gridCol w:w="2912"/>
        <w:gridCol w:w="2551"/>
      </w:tblGrid>
      <w:tr w:rsidR="008E4ACE" w:rsidRPr="00420271" w:rsidTr="009C506A">
        <w:tc>
          <w:tcPr>
            <w:tcW w:w="9889" w:type="dxa"/>
            <w:gridSpan w:val="3"/>
          </w:tcPr>
          <w:p w:rsidR="008E4ACE" w:rsidRPr="00594DB8" w:rsidRDefault="008E4ACE" w:rsidP="009C506A">
            <w:pPr>
              <w:jc w:val="center"/>
              <w:rPr>
                <w:b/>
                <w:kern w:val="1"/>
              </w:rPr>
            </w:pPr>
            <w:r w:rsidRPr="00594DB8">
              <w:rPr>
                <w:b/>
                <w:kern w:val="1"/>
              </w:rPr>
              <w:t xml:space="preserve">МУНИЦИПАЛЬНОЕ КАЗЕННОЕ УЧРЕЖДЕНИЕ </w:t>
            </w:r>
          </w:p>
          <w:p w:rsidR="008E4ACE" w:rsidRPr="00594DB8" w:rsidRDefault="008E4ACE" w:rsidP="009C506A">
            <w:pPr>
              <w:jc w:val="center"/>
              <w:rPr>
                <w:b/>
                <w:kern w:val="1"/>
              </w:rPr>
            </w:pPr>
            <w:r w:rsidRPr="00594DB8">
              <w:rPr>
                <w:b/>
                <w:kern w:val="1"/>
              </w:rPr>
              <w:t xml:space="preserve">МУНИЦИПАЛЬНОГО ОБРАЗОВАНИЯ ЛАБИНСКИЙ РАЙОН </w:t>
            </w:r>
          </w:p>
          <w:p w:rsidR="008E4ACE" w:rsidRPr="00594DB8" w:rsidRDefault="008E4ACE" w:rsidP="009C506A">
            <w:pPr>
              <w:jc w:val="center"/>
              <w:rPr>
                <w:b/>
                <w:kern w:val="1"/>
              </w:rPr>
            </w:pPr>
            <w:r w:rsidRPr="00594DB8">
              <w:rPr>
                <w:b/>
                <w:kern w:val="1"/>
              </w:rPr>
              <w:t>«АРХИВ МУНИЦИПАЛЬНОГО ОБРАЗОВАНИЯ ЛАБИНСКИЙ РАЙОН»</w:t>
            </w:r>
          </w:p>
          <w:p w:rsidR="008E4ACE" w:rsidRPr="00594DB8" w:rsidRDefault="008E4ACE" w:rsidP="009C506A">
            <w:pPr>
              <w:jc w:val="center"/>
              <w:rPr>
                <w:b/>
                <w:kern w:val="1"/>
                <w:sz w:val="36"/>
              </w:rPr>
            </w:pPr>
            <w:proofErr w:type="gramStart"/>
            <w:r w:rsidRPr="00594DB8">
              <w:rPr>
                <w:b/>
                <w:kern w:val="1"/>
                <w:sz w:val="36"/>
              </w:rPr>
              <w:t>П</w:t>
            </w:r>
            <w:proofErr w:type="gramEnd"/>
            <w:r w:rsidRPr="00594DB8">
              <w:rPr>
                <w:b/>
                <w:kern w:val="1"/>
                <w:sz w:val="36"/>
              </w:rPr>
              <w:t xml:space="preserve"> Р И К А З</w:t>
            </w:r>
          </w:p>
          <w:p w:rsidR="008E4ACE" w:rsidRPr="00594DB8" w:rsidRDefault="008E4ACE" w:rsidP="009C506A">
            <w:pPr>
              <w:jc w:val="center"/>
              <w:rPr>
                <w:b/>
                <w:kern w:val="1"/>
                <w:sz w:val="28"/>
                <w:szCs w:val="28"/>
              </w:rPr>
            </w:pPr>
          </w:p>
          <w:p w:rsidR="008E4ACE" w:rsidRPr="00594DB8" w:rsidRDefault="008E4ACE" w:rsidP="009C506A">
            <w:pPr>
              <w:jc w:val="both"/>
              <w:rPr>
                <w:kern w:val="1"/>
              </w:rPr>
            </w:pPr>
          </w:p>
          <w:p w:rsidR="008E4ACE" w:rsidRPr="00594DB8" w:rsidRDefault="008E4ACE" w:rsidP="009C506A">
            <w:pPr>
              <w:jc w:val="both"/>
              <w:rPr>
                <w:b/>
                <w:kern w:val="1"/>
              </w:rPr>
            </w:pPr>
            <w:r w:rsidRPr="00594DB8">
              <w:rPr>
                <w:b/>
                <w:kern w:val="1"/>
              </w:rPr>
              <w:t xml:space="preserve">            от </w:t>
            </w:r>
            <w:r w:rsidRPr="00594DB8">
              <w:rPr>
                <w:b/>
                <w:kern w:val="1"/>
                <w:u w:val="single"/>
              </w:rPr>
              <w:t>__20.12.2021 __</w:t>
            </w:r>
            <w:r w:rsidRPr="00594DB8">
              <w:rPr>
                <w:b/>
                <w:kern w:val="1"/>
              </w:rPr>
              <w:t xml:space="preserve">       </w:t>
            </w:r>
            <w:r w:rsidRPr="00594DB8">
              <w:rPr>
                <w:b/>
                <w:kern w:val="1"/>
              </w:rPr>
              <w:tab/>
            </w:r>
            <w:r w:rsidRPr="00594DB8">
              <w:rPr>
                <w:b/>
                <w:kern w:val="1"/>
              </w:rPr>
              <w:tab/>
            </w:r>
            <w:r w:rsidRPr="00594DB8">
              <w:rPr>
                <w:b/>
                <w:kern w:val="1"/>
              </w:rPr>
              <w:tab/>
              <w:t xml:space="preserve">                                              № </w:t>
            </w:r>
            <w:r w:rsidRPr="00594DB8">
              <w:rPr>
                <w:b/>
                <w:kern w:val="1"/>
                <w:u w:val="single"/>
              </w:rPr>
              <w:t>_36___</w:t>
            </w:r>
          </w:p>
          <w:p w:rsidR="008E4ACE" w:rsidRPr="00594DB8" w:rsidRDefault="008E4ACE" w:rsidP="009C506A">
            <w:pPr>
              <w:jc w:val="center"/>
              <w:rPr>
                <w:kern w:val="1"/>
              </w:rPr>
            </w:pPr>
            <w:r w:rsidRPr="00594DB8">
              <w:rPr>
                <w:kern w:val="1"/>
              </w:rPr>
              <w:t>г. Лабинск</w:t>
            </w:r>
          </w:p>
          <w:p w:rsidR="008E4ACE" w:rsidRDefault="008E4ACE" w:rsidP="009C506A">
            <w:pPr>
              <w:jc w:val="center"/>
              <w:rPr>
                <w:b/>
                <w:kern w:val="1"/>
                <w:sz w:val="28"/>
              </w:rPr>
            </w:pPr>
          </w:p>
          <w:p w:rsidR="00594DB8" w:rsidRPr="00420271" w:rsidRDefault="00594DB8" w:rsidP="009C506A">
            <w:pPr>
              <w:jc w:val="center"/>
              <w:rPr>
                <w:b/>
                <w:kern w:val="1"/>
                <w:sz w:val="28"/>
              </w:rPr>
            </w:pPr>
          </w:p>
        </w:tc>
      </w:tr>
      <w:tr w:rsidR="008E4ACE" w:rsidRPr="00420271" w:rsidTr="009C506A">
        <w:tc>
          <w:tcPr>
            <w:tcW w:w="9889" w:type="dxa"/>
            <w:gridSpan w:val="3"/>
            <w:hideMark/>
          </w:tcPr>
          <w:p w:rsidR="008E4ACE" w:rsidRPr="00420271" w:rsidRDefault="008E4ACE" w:rsidP="009C506A">
            <w:pPr>
              <w:jc w:val="center"/>
              <w:rPr>
                <w:b/>
                <w:sz w:val="28"/>
              </w:rPr>
            </w:pPr>
            <w:r w:rsidRPr="00420271">
              <w:rPr>
                <w:b/>
                <w:kern w:val="1"/>
                <w:sz w:val="28"/>
              </w:rPr>
              <w:t xml:space="preserve">Утверждение плана мероприятий по охране труда муниципального казенного учреждения муниципального образования Лабинский район </w:t>
            </w:r>
          </w:p>
          <w:p w:rsidR="008E4ACE" w:rsidRPr="00420271" w:rsidRDefault="008E4ACE" w:rsidP="009C506A">
            <w:pPr>
              <w:jc w:val="center"/>
              <w:rPr>
                <w:b/>
                <w:kern w:val="1"/>
                <w:sz w:val="28"/>
              </w:rPr>
            </w:pPr>
            <w:r w:rsidRPr="00420271">
              <w:rPr>
                <w:b/>
                <w:kern w:val="1"/>
                <w:sz w:val="28"/>
              </w:rPr>
              <w:t>«Архив муниципального образования Лабинский район»</w:t>
            </w:r>
          </w:p>
          <w:p w:rsidR="008E4ACE" w:rsidRPr="00420271" w:rsidRDefault="008E4ACE" w:rsidP="009C506A">
            <w:pPr>
              <w:jc w:val="center"/>
              <w:rPr>
                <w:b/>
              </w:rPr>
            </w:pPr>
            <w:r w:rsidRPr="00420271">
              <w:rPr>
                <w:b/>
                <w:kern w:val="1"/>
                <w:sz w:val="28"/>
              </w:rPr>
              <w:t xml:space="preserve"> на 2022 год</w:t>
            </w:r>
          </w:p>
        </w:tc>
      </w:tr>
      <w:tr w:rsidR="008E4ACE" w:rsidRPr="00420271" w:rsidTr="009C506A">
        <w:tc>
          <w:tcPr>
            <w:tcW w:w="9889" w:type="dxa"/>
            <w:gridSpan w:val="3"/>
            <w:hideMark/>
          </w:tcPr>
          <w:p w:rsidR="008E4ACE" w:rsidRPr="00420271" w:rsidRDefault="008E4ACE" w:rsidP="009C506A">
            <w:pPr>
              <w:jc w:val="center"/>
              <w:rPr>
                <w:b/>
                <w:sz w:val="28"/>
                <w:szCs w:val="28"/>
              </w:rPr>
            </w:pPr>
            <w:r w:rsidRPr="00420271">
              <w:rPr>
                <w:b/>
                <w:kern w:val="1"/>
                <w:sz w:val="28"/>
              </w:rPr>
              <w:t xml:space="preserve"> </w:t>
            </w:r>
          </w:p>
        </w:tc>
      </w:tr>
      <w:tr w:rsidR="008E4ACE" w:rsidRPr="00420271" w:rsidTr="009C506A">
        <w:tc>
          <w:tcPr>
            <w:tcW w:w="9889" w:type="dxa"/>
            <w:gridSpan w:val="3"/>
          </w:tcPr>
          <w:p w:rsidR="008E4ACE" w:rsidRPr="00420271" w:rsidRDefault="008E4ACE" w:rsidP="009C5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ACE" w:rsidRPr="00420271" w:rsidTr="009C506A">
        <w:tc>
          <w:tcPr>
            <w:tcW w:w="9889" w:type="dxa"/>
            <w:gridSpan w:val="3"/>
          </w:tcPr>
          <w:p w:rsidR="008E4ACE" w:rsidRPr="00420271" w:rsidRDefault="008E4ACE" w:rsidP="009C506A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20271">
              <w:rPr>
                <w:kern w:val="1"/>
                <w:sz w:val="28"/>
                <w:szCs w:val="28"/>
                <w:lang w:eastAsia="ru-RU"/>
              </w:rPr>
              <w:t>Во исполнение требований Трудового кодекса Российской Федерации, Закона Краснодарского края от 3 июня 1998 года № 133-КЗ «Об охране труда» и в целях создания здоровых и безопасных условий труда, профилактики и предупреждения производственного травматизма, обеспечения приоритета сохранения жизни и здоровья работников, на основании Устава муниципального казенного учреждения муниципального образования Лабинский район «Архив муниципального образования Лабинский район», утвержденного постановлением администрации муниципального образования</w:t>
            </w:r>
            <w:proofErr w:type="gramEnd"/>
            <w:r w:rsidRPr="00420271">
              <w:rPr>
                <w:kern w:val="1"/>
                <w:sz w:val="28"/>
                <w:szCs w:val="28"/>
                <w:lang w:eastAsia="ru-RU"/>
              </w:rPr>
              <w:t xml:space="preserve"> Лабинский район от 9 февраля 2016 года № 67 «О создании муниципального казенного учреждения муниципального образования Лабинский район «Архив муниципального образования Лабинский район» </w:t>
            </w:r>
            <w:proofErr w:type="gramStart"/>
            <w:r w:rsidRPr="00420271">
              <w:rPr>
                <w:kern w:val="1"/>
                <w:sz w:val="28"/>
                <w:szCs w:val="28"/>
                <w:lang w:eastAsia="ru-RU"/>
              </w:rPr>
              <w:t>п</w:t>
            </w:r>
            <w:proofErr w:type="gramEnd"/>
            <w:r w:rsidRPr="00420271">
              <w:rPr>
                <w:kern w:val="1"/>
                <w:sz w:val="28"/>
                <w:szCs w:val="28"/>
                <w:lang w:eastAsia="ru-RU"/>
              </w:rPr>
              <w:t xml:space="preserve"> р и к а з ы в а ю:</w:t>
            </w:r>
          </w:p>
          <w:p w:rsidR="008E4ACE" w:rsidRPr="00420271" w:rsidRDefault="008E4ACE" w:rsidP="009C506A">
            <w:pPr>
              <w:jc w:val="both"/>
              <w:rPr>
                <w:kern w:val="1"/>
                <w:sz w:val="28"/>
                <w:szCs w:val="28"/>
                <w:lang w:eastAsia="ru-RU"/>
              </w:rPr>
            </w:pPr>
            <w:r w:rsidRPr="00420271">
              <w:rPr>
                <w:kern w:val="1"/>
                <w:sz w:val="28"/>
                <w:szCs w:val="28"/>
                <w:lang w:eastAsia="ru-RU"/>
              </w:rPr>
              <w:tab/>
              <w:t xml:space="preserve">1. Утвердить план мероприятий по состоянию условий и охраны труда работников </w:t>
            </w:r>
            <w:r w:rsidRPr="00420271">
              <w:rPr>
                <w:kern w:val="1"/>
                <w:sz w:val="28"/>
              </w:rPr>
              <w:t>муниципального казенного учреждения муниципального образования Лабинский район  «Архив муниципального образования Лабинский район»</w:t>
            </w:r>
            <w:r w:rsidRPr="00420271">
              <w:rPr>
                <w:kern w:val="1"/>
                <w:sz w:val="28"/>
                <w:szCs w:val="28"/>
                <w:lang w:eastAsia="ru-RU"/>
              </w:rPr>
              <w:t xml:space="preserve"> на 2022 год (прилагается).</w:t>
            </w:r>
          </w:p>
          <w:p w:rsidR="00594DB8" w:rsidRDefault="008E4ACE" w:rsidP="00594DB8">
            <w:pPr>
              <w:jc w:val="both"/>
              <w:rPr>
                <w:kern w:val="1"/>
                <w:sz w:val="28"/>
                <w:szCs w:val="28"/>
                <w:lang w:eastAsia="ru-RU"/>
              </w:rPr>
            </w:pPr>
            <w:r w:rsidRPr="00420271">
              <w:rPr>
                <w:kern w:val="1"/>
                <w:sz w:val="28"/>
                <w:szCs w:val="28"/>
                <w:lang w:eastAsia="ru-RU"/>
              </w:rPr>
              <w:t xml:space="preserve">         2. Ознакомить с приказом работников учреждения.</w:t>
            </w:r>
          </w:p>
          <w:p w:rsidR="008E4ACE" w:rsidRPr="00594DB8" w:rsidRDefault="008E4ACE" w:rsidP="00594DB8">
            <w:pPr>
              <w:ind w:firstLine="709"/>
              <w:jc w:val="both"/>
              <w:rPr>
                <w:kern w:val="1"/>
                <w:sz w:val="28"/>
                <w:szCs w:val="28"/>
                <w:lang w:eastAsia="ru-RU"/>
              </w:rPr>
            </w:pPr>
            <w:r w:rsidRPr="00420271">
              <w:rPr>
                <w:kern w:val="1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420271">
              <w:rPr>
                <w:kern w:val="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20271">
              <w:rPr>
                <w:kern w:val="1"/>
                <w:sz w:val="28"/>
                <w:szCs w:val="28"/>
                <w:lang w:eastAsia="ru-RU"/>
              </w:rPr>
              <w:t xml:space="preserve"> исполнением приказа оставляю за собой.</w:t>
            </w:r>
          </w:p>
        </w:tc>
      </w:tr>
      <w:tr w:rsidR="008E4ACE" w:rsidRPr="00420271" w:rsidTr="00594DB8"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8E4ACE" w:rsidRPr="00420271" w:rsidRDefault="008E4ACE" w:rsidP="009C506A">
            <w:pPr>
              <w:jc w:val="both"/>
              <w:rPr>
                <w:kern w:val="1"/>
                <w:sz w:val="28"/>
                <w:szCs w:val="28"/>
              </w:rPr>
            </w:pPr>
          </w:p>
          <w:p w:rsidR="008E4ACE" w:rsidRPr="00420271" w:rsidRDefault="008E4ACE" w:rsidP="009C506A">
            <w:pPr>
              <w:jc w:val="both"/>
              <w:rPr>
                <w:kern w:val="1"/>
                <w:sz w:val="28"/>
                <w:szCs w:val="28"/>
              </w:rPr>
            </w:pPr>
          </w:p>
          <w:p w:rsidR="008E4ACE" w:rsidRPr="00420271" w:rsidRDefault="008E4ACE" w:rsidP="009C506A">
            <w:pPr>
              <w:jc w:val="both"/>
              <w:rPr>
                <w:sz w:val="28"/>
                <w:szCs w:val="28"/>
              </w:rPr>
            </w:pPr>
            <w:r w:rsidRPr="00420271">
              <w:rPr>
                <w:kern w:val="1"/>
                <w:sz w:val="28"/>
                <w:szCs w:val="28"/>
              </w:rPr>
              <w:t>Директор</w:t>
            </w:r>
          </w:p>
          <w:p w:rsidR="008E4ACE" w:rsidRPr="00420271" w:rsidRDefault="008E4ACE" w:rsidP="009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hideMark/>
          </w:tcPr>
          <w:p w:rsidR="008E4ACE" w:rsidRPr="00420271" w:rsidRDefault="008E4ACE" w:rsidP="009C506A">
            <w:pPr>
              <w:jc w:val="both"/>
              <w:rPr>
                <w:kern w:val="1"/>
                <w:sz w:val="28"/>
                <w:szCs w:val="28"/>
              </w:rPr>
            </w:pPr>
          </w:p>
          <w:p w:rsidR="008E4ACE" w:rsidRPr="00420271" w:rsidRDefault="008E4ACE" w:rsidP="009C506A">
            <w:pPr>
              <w:jc w:val="both"/>
              <w:rPr>
                <w:kern w:val="1"/>
                <w:sz w:val="28"/>
                <w:szCs w:val="28"/>
              </w:rPr>
            </w:pPr>
          </w:p>
          <w:p w:rsidR="008E4ACE" w:rsidRDefault="008E4ACE" w:rsidP="009C506A">
            <w:pPr>
              <w:jc w:val="both"/>
              <w:rPr>
                <w:kern w:val="1"/>
                <w:sz w:val="28"/>
                <w:szCs w:val="28"/>
              </w:rPr>
            </w:pPr>
            <w:r w:rsidRPr="00420271">
              <w:rPr>
                <w:kern w:val="1"/>
                <w:sz w:val="28"/>
                <w:szCs w:val="28"/>
              </w:rPr>
              <w:t xml:space="preserve">Т.Ф. </w:t>
            </w:r>
            <w:proofErr w:type="spellStart"/>
            <w:r w:rsidRPr="00420271">
              <w:rPr>
                <w:kern w:val="1"/>
                <w:sz w:val="28"/>
                <w:szCs w:val="28"/>
              </w:rPr>
              <w:t>Стрельникова</w:t>
            </w:r>
            <w:proofErr w:type="spellEnd"/>
          </w:p>
          <w:p w:rsidR="00594DB8" w:rsidRPr="00420271" w:rsidRDefault="00594DB8" w:rsidP="009C506A">
            <w:pPr>
              <w:jc w:val="both"/>
              <w:rPr>
                <w:sz w:val="28"/>
                <w:szCs w:val="28"/>
              </w:rPr>
            </w:pPr>
          </w:p>
        </w:tc>
      </w:tr>
      <w:tr w:rsidR="008E4ACE" w:rsidRPr="00420271" w:rsidTr="00594DB8">
        <w:trPr>
          <w:trHeight w:val="70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8E4ACE" w:rsidRPr="00420271" w:rsidRDefault="00594DB8" w:rsidP="009C506A">
            <w:pPr>
              <w:jc w:val="both"/>
              <w:rPr>
                <w:sz w:val="20"/>
                <w:szCs w:val="20"/>
              </w:rPr>
            </w:pPr>
            <w:r>
              <w:rPr>
                <w:kern w:val="1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E4ACE" w:rsidRPr="00420271" w:rsidRDefault="008E4ACE" w:rsidP="009C506A">
            <w:pPr>
              <w:jc w:val="both"/>
              <w:rPr>
                <w:sz w:val="28"/>
              </w:rPr>
            </w:pPr>
          </w:p>
        </w:tc>
      </w:tr>
      <w:tr w:rsidR="008E4ACE" w:rsidRPr="00420271" w:rsidTr="009C506A">
        <w:tc>
          <w:tcPr>
            <w:tcW w:w="7338" w:type="dxa"/>
            <w:gridSpan w:val="2"/>
            <w:hideMark/>
          </w:tcPr>
          <w:p w:rsidR="008E4ACE" w:rsidRPr="00420271" w:rsidRDefault="008E4ACE" w:rsidP="009C506A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hideMark/>
          </w:tcPr>
          <w:p w:rsidR="008E4ACE" w:rsidRPr="00420271" w:rsidRDefault="008E4ACE" w:rsidP="009C506A">
            <w:pPr>
              <w:jc w:val="both"/>
              <w:rPr>
                <w:sz w:val="28"/>
                <w:szCs w:val="28"/>
              </w:rPr>
            </w:pPr>
          </w:p>
        </w:tc>
      </w:tr>
      <w:tr w:rsidR="008E4ACE" w:rsidRPr="00420271" w:rsidTr="009C506A">
        <w:trPr>
          <w:trHeight w:val="284"/>
        </w:trPr>
        <w:tc>
          <w:tcPr>
            <w:tcW w:w="4426" w:type="dxa"/>
            <w:hideMark/>
          </w:tcPr>
          <w:p w:rsidR="008E4ACE" w:rsidRPr="00420271" w:rsidRDefault="008E4ACE" w:rsidP="009C506A">
            <w:pPr>
              <w:jc w:val="both"/>
              <w:rPr>
                <w:sz w:val="2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2" w:space="0" w:color="EEECE1"/>
              <w:right w:val="nil"/>
            </w:tcBorders>
          </w:tcPr>
          <w:p w:rsidR="008E4ACE" w:rsidRPr="00420271" w:rsidRDefault="008E4ACE" w:rsidP="009C506A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420271" w:rsidRDefault="008E4ACE" w:rsidP="009C506A">
            <w:pPr>
              <w:rPr>
                <w:sz w:val="28"/>
              </w:rPr>
            </w:pPr>
          </w:p>
        </w:tc>
      </w:tr>
      <w:tr w:rsidR="008E4ACE" w:rsidRPr="009B69D8" w:rsidTr="009C506A">
        <w:trPr>
          <w:trHeight w:val="199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  <w:tr w:rsidR="008E4ACE" w:rsidRPr="009B69D8" w:rsidTr="009C506A">
        <w:trPr>
          <w:trHeight w:val="246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  <w:tr w:rsidR="008E4ACE" w:rsidRPr="009B69D8" w:rsidTr="009C506A">
        <w:trPr>
          <w:trHeight w:val="153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  <w:tr w:rsidR="008E4ACE" w:rsidRPr="009B69D8" w:rsidTr="009C506A">
        <w:trPr>
          <w:trHeight w:val="201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  <w:tr w:rsidR="008E4ACE" w:rsidRPr="009B69D8" w:rsidTr="009C506A">
        <w:trPr>
          <w:trHeight w:val="120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  <w:tr w:rsidR="008E4ACE" w:rsidRPr="009B69D8" w:rsidTr="009C506A">
        <w:trPr>
          <w:trHeight w:val="169"/>
        </w:trPr>
        <w:tc>
          <w:tcPr>
            <w:tcW w:w="4426" w:type="dxa"/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912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8E4ACE" w:rsidRPr="009B69D8" w:rsidRDefault="008E4ACE" w:rsidP="009C506A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2551" w:type="dxa"/>
            <w:vAlign w:val="bottom"/>
            <w:hideMark/>
          </w:tcPr>
          <w:p w:rsidR="008E4ACE" w:rsidRPr="009B69D8" w:rsidRDefault="008E4ACE" w:rsidP="009C506A">
            <w:pPr>
              <w:rPr>
                <w:color w:val="FF0000"/>
                <w:sz w:val="28"/>
              </w:rPr>
            </w:pPr>
          </w:p>
        </w:tc>
      </w:tr>
    </w:tbl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6"/>
      </w:tblGrid>
      <w:tr w:rsidR="008E4ACE" w:rsidRPr="00420271" w:rsidTr="009C506A">
        <w:tc>
          <w:tcPr>
            <w:tcW w:w="6204" w:type="dxa"/>
          </w:tcPr>
          <w:p w:rsidR="008E4ACE" w:rsidRPr="00420271" w:rsidRDefault="008E4ACE" w:rsidP="00594DB8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686" w:type="dxa"/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 xml:space="preserve">ПРИЛОЖЕНИЕ </w:t>
            </w:r>
          </w:p>
          <w:p w:rsidR="008E4ACE" w:rsidRPr="00420271" w:rsidRDefault="008E4ACE" w:rsidP="009C506A">
            <w:pPr>
              <w:rPr>
                <w:rFonts w:cs="Times New Roman"/>
                <w:kern w:val="1"/>
                <w:sz w:val="28"/>
                <w:szCs w:val="28"/>
              </w:rPr>
            </w:pPr>
          </w:p>
          <w:p w:rsidR="008E4ACE" w:rsidRPr="00420271" w:rsidRDefault="008E4ACE" w:rsidP="009C506A">
            <w:pPr>
              <w:rPr>
                <w:rFonts w:cs="Times New Roman"/>
                <w:kern w:val="1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УТВЕРЖДЕН</w:t>
            </w:r>
          </w:p>
          <w:p w:rsidR="008E4ACE" w:rsidRPr="00420271" w:rsidRDefault="008E4ACE" w:rsidP="009C506A">
            <w:pPr>
              <w:rPr>
                <w:rFonts w:cs="Times New Roman"/>
                <w:kern w:val="1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приказом МКУ «Архив МО</w:t>
            </w:r>
          </w:p>
          <w:p w:rsidR="008E4ACE" w:rsidRPr="00420271" w:rsidRDefault="008E4ACE" w:rsidP="009C506A">
            <w:pPr>
              <w:rPr>
                <w:rFonts w:cs="Times New Roman"/>
                <w:kern w:val="1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Лабинский район»</w:t>
            </w:r>
          </w:p>
          <w:p w:rsidR="008E4ACE" w:rsidRPr="00420271" w:rsidRDefault="00594DB8" w:rsidP="009C506A">
            <w:pPr>
              <w:rPr>
                <w:rFonts w:cs="Times New Roman"/>
                <w:kern w:val="1"/>
                <w:sz w:val="28"/>
                <w:szCs w:val="28"/>
              </w:rPr>
            </w:pPr>
            <w:r>
              <w:rPr>
                <w:rFonts w:cs="Times New Roman"/>
                <w:kern w:val="1"/>
                <w:sz w:val="28"/>
                <w:szCs w:val="28"/>
              </w:rPr>
              <w:t>от  20.12.2021 № 36</w:t>
            </w:r>
            <w:r w:rsidR="008E4ACE" w:rsidRPr="00420271">
              <w:rPr>
                <w:rFonts w:cs="Times New Roman"/>
                <w:kern w:val="1"/>
                <w:sz w:val="28"/>
                <w:szCs w:val="28"/>
              </w:rPr>
              <w:t xml:space="preserve">   </w:t>
            </w:r>
          </w:p>
          <w:p w:rsidR="008E4ACE" w:rsidRPr="00420271" w:rsidRDefault="008E4ACE" w:rsidP="009C506A">
            <w:pPr>
              <w:rPr>
                <w:rFonts w:cs="Times New Roman"/>
                <w:sz w:val="44"/>
                <w:szCs w:val="28"/>
              </w:rPr>
            </w:pPr>
          </w:p>
        </w:tc>
      </w:tr>
    </w:tbl>
    <w:p w:rsidR="008E4ACE" w:rsidRPr="00420271" w:rsidRDefault="008E4ACE" w:rsidP="008E4ACE">
      <w:pPr>
        <w:jc w:val="center"/>
        <w:rPr>
          <w:rFonts w:cs="Times New Roman"/>
          <w:sz w:val="28"/>
          <w:szCs w:val="28"/>
        </w:rPr>
      </w:pPr>
    </w:p>
    <w:p w:rsidR="008E4ACE" w:rsidRPr="00420271" w:rsidRDefault="008E4ACE" w:rsidP="008E4ACE">
      <w:pPr>
        <w:jc w:val="center"/>
        <w:rPr>
          <w:rFonts w:cs="Times New Roman"/>
          <w:kern w:val="1"/>
          <w:sz w:val="28"/>
          <w:szCs w:val="28"/>
        </w:rPr>
      </w:pPr>
      <w:r w:rsidRPr="00420271">
        <w:rPr>
          <w:rFonts w:cs="Times New Roman"/>
          <w:kern w:val="1"/>
          <w:sz w:val="28"/>
          <w:szCs w:val="28"/>
        </w:rPr>
        <w:t xml:space="preserve">ПЛАН </w:t>
      </w:r>
    </w:p>
    <w:p w:rsidR="008E4ACE" w:rsidRPr="00420271" w:rsidRDefault="008E4ACE" w:rsidP="008E4ACE">
      <w:pPr>
        <w:jc w:val="center"/>
        <w:rPr>
          <w:rFonts w:cs="Times New Roman"/>
          <w:kern w:val="1"/>
          <w:sz w:val="28"/>
          <w:szCs w:val="28"/>
        </w:rPr>
      </w:pPr>
      <w:r w:rsidRPr="00420271">
        <w:rPr>
          <w:rFonts w:cs="Times New Roman"/>
          <w:kern w:val="1"/>
          <w:sz w:val="28"/>
          <w:szCs w:val="28"/>
        </w:rPr>
        <w:t xml:space="preserve">мероприятий по состоянию условий и охране труда </w:t>
      </w:r>
    </w:p>
    <w:p w:rsidR="008E4ACE" w:rsidRPr="00420271" w:rsidRDefault="008E4ACE" w:rsidP="008E4ACE">
      <w:pPr>
        <w:jc w:val="center"/>
        <w:rPr>
          <w:rFonts w:cs="Times New Roman"/>
          <w:kern w:val="1"/>
          <w:sz w:val="28"/>
          <w:szCs w:val="28"/>
        </w:rPr>
      </w:pPr>
      <w:r w:rsidRPr="00420271">
        <w:rPr>
          <w:rFonts w:cs="Times New Roman"/>
          <w:kern w:val="1"/>
          <w:sz w:val="28"/>
          <w:szCs w:val="28"/>
        </w:rPr>
        <w:t xml:space="preserve">МКУ «Архив МО Лабинский район» </w:t>
      </w:r>
    </w:p>
    <w:p w:rsidR="008E4ACE" w:rsidRPr="00420271" w:rsidRDefault="008E4ACE" w:rsidP="008E4ACE">
      <w:pPr>
        <w:jc w:val="center"/>
        <w:rPr>
          <w:rFonts w:cs="Times New Roman"/>
          <w:kern w:val="1"/>
          <w:sz w:val="28"/>
          <w:szCs w:val="28"/>
        </w:rPr>
      </w:pPr>
      <w:r w:rsidRPr="00420271">
        <w:rPr>
          <w:rFonts w:cs="Times New Roman"/>
          <w:kern w:val="1"/>
          <w:sz w:val="28"/>
          <w:szCs w:val="28"/>
        </w:rPr>
        <w:t>на 2022 год</w:t>
      </w:r>
    </w:p>
    <w:p w:rsidR="008E4ACE" w:rsidRPr="00420271" w:rsidRDefault="008E4ACE" w:rsidP="008E4ACE">
      <w:pPr>
        <w:rPr>
          <w:rFonts w:cs="Times New Roman"/>
          <w:kern w:val="1"/>
          <w:sz w:val="14"/>
          <w:szCs w:val="28"/>
        </w:rPr>
      </w:pPr>
    </w:p>
    <w:tbl>
      <w:tblPr>
        <w:tblStyle w:val="a3"/>
        <w:tblW w:w="9744" w:type="dxa"/>
        <w:tblLayout w:type="fixed"/>
        <w:tblLook w:val="04A0"/>
      </w:tblPr>
      <w:tblGrid>
        <w:gridCol w:w="675"/>
        <w:gridCol w:w="4676"/>
        <w:gridCol w:w="2692"/>
        <w:gridCol w:w="1701"/>
      </w:tblGrid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420271">
              <w:rPr>
                <w:rFonts w:cs="Times New Roman"/>
                <w:kern w:val="1"/>
                <w:sz w:val="28"/>
                <w:szCs w:val="28"/>
              </w:rPr>
              <w:t>п</w:t>
            </w:r>
            <w:proofErr w:type="gramEnd"/>
            <w:r w:rsidRPr="00420271">
              <w:rPr>
                <w:rFonts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Наименование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 xml:space="preserve">Ответственный 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Срок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исполнения</w:t>
            </w:r>
          </w:p>
        </w:tc>
      </w:tr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Участие в районном семинар - совещании, посвященному  Всемирному дню охраны труда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Стрельникова Т.Ф.,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28.04.2022</w:t>
            </w:r>
          </w:p>
        </w:tc>
      </w:tr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Проведение семинара с членами трудового коллектива на тему: «Охрана труда и будущее сферы охраны труда»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Новикова И.Н.,      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29.04.2022</w:t>
            </w:r>
          </w:p>
        </w:tc>
      </w:tr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Обновление наглядным материалом уголка по охране труда и технике безопасности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Новикова И.Н.,      зам.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январь</w:t>
            </w:r>
          </w:p>
        </w:tc>
      </w:tr>
      <w:tr w:rsidR="008E4ACE" w:rsidRPr="00420271" w:rsidTr="009C506A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 xml:space="preserve">Проведение инструктажа на рабочем месте: </w:t>
            </w:r>
            <w:proofErr w:type="gramStart"/>
            <w:r w:rsidRPr="00420271">
              <w:rPr>
                <w:rFonts w:cs="Times New Roman"/>
                <w:kern w:val="1"/>
                <w:sz w:val="28"/>
                <w:szCs w:val="28"/>
              </w:rPr>
              <w:t>повторный</w:t>
            </w:r>
            <w:proofErr w:type="gramEnd"/>
            <w:r w:rsidRPr="00420271">
              <w:rPr>
                <w:rFonts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Новикова И.Н.,      зам. директора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февраль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kern w:val="1"/>
                <w:sz w:val="20"/>
                <w:szCs w:val="28"/>
              </w:rPr>
            </w:pP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август</w:t>
            </w:r>
          </w:p>
        </w:tc>
      </w:tr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Ежегодное обучение уборщиков служебных помещений по охране труда и оказанию первой помощи, пострадавшим при несчастных случаях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Новикова И.Н.,      зам. директора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3 квартал</w:t>
            </w:r>
          </w:p>
        </w:tc>
      </w:tr>
      <w:tr w:rsidR="008E4ACE" w:rsidRPr="00420271" w:rsidTr="009C5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E" w:rsidRPr="00420271" w:rsidRDefault="008E4ACE" w:rsidP="009C506A">
            <w:pPr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Приобретение смывающих средств (туалетное мыло или жидкое моющее средство; крем для рук)</w:t>
            </w:r>
          </w:p>
          <w:p w:rsidR="008E4ACE" w:rsidRPr="00420271" w:rsidRDefault="008E4ACE" w:rsidP="009C506A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Стрельникова Т.Ф.,</w:t>
            </w:r>
          </w:p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CE" w:rsidRPr="00420271" w:rsidRDefault="008E4ACE" w:rsidP="009C50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0271">
              <w:rPr>
                <w:rFonts w:cs="Times New Roman"/>
                <w:kern w:val="1"/>
                <w:sz w:val="28"/>
                <w:szCs w:val="28"/>
              </w:rPr>
              <w:t>1, 3          квартал</w:t>
            </w:r>
          </w:p>
        </w:tc>
      </w:tr>
    </w:tbl>
    <w:p w:rsidR="008E4ACE" w:rsidRPr="00420271" w:rsidRDefault="008E4ACE" w:rsidP="008E4ACE">
      <w:pPr>
        <w:rPr>
          <w:kern w:val="1"/>
          <w:sz w:val="28"/>
        </w:rPr>
      </w:pPr>
    </w:p>
    <w:p w:rsidR="008E4ACE" w:rsidRPr="00420271" w:rsidRDefault="008E4ACE" w:rsidP="008E4ACE">
      <w:pPr>
        <w:rPr>
          <w:kern w:val="1"/>
          <w:sz w:val="28"/>
        </w:rPr>
      </w:pPr>
    </w:p>
    <w:p w:rsidR="008E4ACE" w:rsidRPr="00EA5483" w:rsidRDefault="008E4ACE" w:rsidP="008E4ACE">
      <w:pPr>
        <w:rPr>
          <w:color w:val="000000" w:themeColor="text1"/>
          <w:kern w:val="1"/>
          <w:sz w:val="28"/>
        </w:rPr>
      </w:pPr>
      <w:r w:rsidRPr="00420271">
        <w:rPr>
          <w:kern w:val="1"/>
          <w:sz w:val="28"/>
        </w:rPr>
        <w:t xml:space="preserve">Директор                                                         </w:t>
      </w:r>
      <w:r w:rsidR="00594DB8">
        <w:rPr>
          <w:kern w:val="1"/>
          <w:sz w:val="28"/>
        </w:rPr>
        <w:t xml:space="preserve">                            </w:t>
      </w:r>
      <w:r w:rsidRPr="00420271">
        <w:rPr>
          <w:kern w:val="1"/>
          <w:sz w:val="28"/>
        </w:rPr>
        <w:t>Т.Ф. Стрель</w:t>
      </w:r>
      <w:r w:rsidRPr="00EA5483">
        <w:rPr>
          <w:color w:val="000000" w:themeColor="text1"/>
          <w:kern w:val="1"/>
          <w:sz w:val="28"/>
        </w:rPr>
        <w:t xml:space="preserve">никова  </w:t>
      </w:r>
    </w:p>
    <w:p w:rsidR="008E4ACE" w:rsidRDefault="008E4ACE" w:rsidP="008E4ACE">
      <w:pPr>
        <w:rPr>
          <w:color w:val="FF0000"/>
          <w:kern w:val="1"/>
          <w:sz w:val="28"/>
        </w:rPr>
      </w:pPr>
    </w:p>
    <w:p w:rsidR="008E4ACE" w:rsidRDefault="008E4ACE" w:rsidP="008E4ACE">
      <w:pPr>
        <w:rPr>
          <w:kern w:val="1"/>
          <w:sz w:val="28"/>
        </w:rPr>
      </w:pPr>
    </w:p>
    <w:sectPr w:rsidR="008E4ACE" w:rsidSect="00C2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81"/>
    <w:rsid w:val="001D32D6"/>
    <w:rsid w:val="00430581"/>
    <w:rsid w:val="00594DB8"/>
    <w:rsid w:val="008E4ACE"/>
    <w:rsid w:val="00C2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C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station4</dc:creator>
  <cp:keywords/>
  <dc:description/>
  <cp:lastModifiedBy>Пользователь Windows</cp:lastModifiedBy>
  <cp:revision>3</cp:revision>
  <dcterms:created xsi:type="dcterms:W3CDTF">2022-07-25T12:44:00Z</dcterms:created>
  <dcterms:modified xsi:type="dcterms:W3CDTF">2022-07-25T12:53:00Z</dcterms:modified>
</cp:coreProperties>
</file>